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CF" w:rsidRDefault="002D6275" w:rsidP="007963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NOTICE OF PUBLIC MEETING</w:t>
      </w:r>
    </w:p>
    <w:p w:rsidR="002D6275" w:rsidRDefault="00796349" w:rsidP="007963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Crockett Economic &amp; Industrial Development Corporation</w:t>
      </w:r>
    </w:p>
    <w:p w:rsidR="008E0B58" w:rsidRDefault="00211CC3" w:rsidP="007963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8E0B58">
        <w:rPr>
          <w:b/>
          <w:i/>
          <w:sz w:val="32"/>
          <w:szCs w:val="32"/>
        </w:rPr>
        <w:t>Crockett Civic Center</w:t>
      </w:r>
    </w:p>
    <w:p w:rsidR="00796349" w:rsidRDefault="00796349" w:rsidP="007963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1100 Edmiston Drive</w:t>
      </w:r>
    </w:p>
    <w:p w:rsidR="008E0B58" w:rsidRDefault="00F77FF9" w:rsidP="007963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C03067">
        <w:rPr>
          <w:b/>
          <w:i/>
          <w:sz w:val="32"/>
          <w:szCs w:val="32"/>
        </w:rPr>
        <w:t xml:space="preserve"> </w:t>
      </w:r>
      <w:r w:rsidR="00E13C0A">
        <w:rPr>
          <w:b/>
          <w:i/>
          <w:sz w:val="32"/>
          <w:szCs w:val="32"/>
        </w:rPr>
        <w:t xml:space="preserve"> THURSDAY, </w:t>
      </w:r>
      <w:r w:rsidR="0051433C">
        <w:rPr>
          <w:b/>
          <w:i/>
          <w:sz w:val="32"/>
          <w:szCs w:val="32"/>
        </w:rPr>
        <w:t>JULY</w:t>
      </w:r>
      <w:r w:rsidR="00E13C0A">
        <w:rPr>
          <w:b/>
          <w:i/>
          <w:sz w:val="32"/>
          <w:szCs w:val="32"/>
        </w:rPr>
        <w:t xml:space="preserve"> 22</w:t>
      </w:r>
      <w:r w:rsidR="000C76AA">
        <w:rPr>
          <w:b/>
          <w:i/>
          <w:sz w:val="32"/>
          <w:szCs w:val="32"/>
        </w:rPr>
        <w:t>, 2021</w:t>
      </w:r>
      <w:r w:rsidR="00C03067">
        <w:rPr>
          <w:b/>
          <w:i/>
          <w:sz w:val="32"/>
          <w:szCs w:val="32"/>
        </w:rPr>
        <w:t xml:space="preserve"> 5:30PM</w:t>
      </w:r>
    </w:p>
    <w:p w:rsidR="008E0B58" w:rsidRDefault="008E0B58" w:rsidP="007963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James Gentry, Executive Director</w:t>
      </w:r>
    </w:p>
    <w:p w:rsidR="00796349" w:rsidRDefault="009C626C" w:rsidP="0079634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796349" w:rsidRPr="008E0B58">
        <w:rPr>
          <w:b/>
          <w:i/>
          <w:sz w:val="32"/>
          <w:szCs w:val="32"/>
        </w:rPr>
        <w:t>AGENDA</w:t>
      </w:r>
    </w:p>
    <w:p w:rsidR="005E569D" w:rsidRDefault="005E569D" w:rsidP="005E569D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Call Meeting to Order</w:t>
      </w:r>
    </w:p>
    <w:p w:rsidR="00796349" w:rsidRDefault="00132BB8" w:rsidP="00796349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Opening Meeting with Invocation and Pledge</w:t>
      </w:r>
      <w:r w:rsidR="00083873">
        <w:rPr>
          <w:b/>
          <w:i/>
          <w:sz w:val="32"/>
          <w:szCs w:val="32"/>
        </w:rPr>
        <w:t xml:space="preserve"> of Allegiance</w:t>
      </w:r>
    </w:p>
    <w:p w:rsidR="00C71113" w:rsidRDefault="003F11A1" w:rsidP="00DE1860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Acknowledgement </w:t>
      </w:r>
      <w:r w:rsidR="00DE1860">
        <w:rPr>
          <w:b/>
          <w:i/>
          <w:sz w:val="32"/>
          <w:szCs w:val="32"/>
        </w:rPr>
        <w:t>of Visitors and Public Comments</w:t>
      </w:r>
    </w:p>
    <w:p w:rsidR="00253805" w:rsidRDefault="00754D78" w:rsidP="00DE1860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Approval of June 8</w:t>
      </w:r>
      <w:r w:rsidR="00D233BD">
        <w:rPr>
          <w:b/>
          <w:i/>
          <w:sz w:val="32"/>
          <w:szCs w:val="32"/>
        </w:rPr>
        <w:t>, 2021 and June 30, 2021 Minutes</w:t>
      </w:r>
    </w:p>
    <w:p w:rsidR="00253805" w:rsidRDefault="00D233BD" w:rsidP="00DE1860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Approval of June 2021 Financials</w:t>
      </w:r>
    </w:p>
    <w:p w:rsidR="00D233BD" w:rsidRDefault="00E13C0A" w:rsidP="00DE1860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Community Outreach</w:t>
      </w:r>
    </w:p>
    <w:p w:rsidR="00E13C0A" w:rsidRDefault="00E13C0A" w:rsidP="00DE1860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Discuss and Approve Lighting at Tech Center</w:t>
      </w:r>
    </w:p>
    <w:p w:rsidR="00E13C0A" w:rsidRDefault="00E13C0A" w:rsidP="00DE1860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Discuss and Approve Plumbing &amp; Repairs at Westbrook House</w:t>
      </w:r>
    </w:p>
    <w:p w:rsidR="000C76AA" w:rsidRDefault="000C76AA" w:rsidP="00DE1240">
      <w:pPr>
        <w:pStyle w:val="ListParagraph"/>
        <w:ind w:left="1080"/>
        <w:rPr>
          <w:b/>
          <w:i/>
          <w:sz w:val="32"/>
          <w:szCs w:val="32"/>
        </w:rPr>
      </w:pPr>
      <w:bookmarkStart w:id="0" w:name="_GoBack"/>
      <w:bookmarkEnd w:id="0"/>
    </w:p>
    <w:p w:rsidR="00DE1240" w:rsidRDefault="00DE1240" w:rsidP="00DE1240">
      <w:pPr>
        <w:pStyle w:val="ListParagraph"/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GO INTO EXECUTIVE SESSION: The Board may enter into closed or Executive Session to discuss the following:</w:t>
      </w:r>
    </w:p>
    <w:p w:rsidR="00DE1240" w:rsidRPr="00F47D57" w:rsidRDefault="00DE1240" w:rsidP="00DE1240">
      <w:pPr>
        <w:pStyle w:val="ListParagraph"/>
        <w:numPr>
          <w:ilvl w:val="0"/>
          <w:numId w:val="12"/>
        </w:numPr>
        <w:spacing w:line="256" w:lineRule="auto"/>
        <w:rPr>
          <w:b/>
          <w:i/>
          <w:color w:val="FF0000"/>
          <w:sz w:val="24"/>
          <w:szCs w:val="24"/>
        </w:rPr>
      </w:pPr>
      <w:r w:rsidRPr="00F47D57">
        <w:rPr>
          <w:b/>
          <w:i/>
          <w:color w:val="FF0000"/>
          <w:sz w:val="24"/>
          <w:szCs w:val="24"/>
        </w:rPr>
        <w:t>Texas Govt. Code Sec. 551.072 Deliberation regarding Real Property</w:t>
      </w:r>
    </w:p>
    <w:p w:rsidR="00DE1240" w:rsidRPr="00F47D57" w:rsidRDefault="00DE1240" w:rsidP="00DE1240">
      <w:pPr>
        <w:pStyle w:val="ListParagraph"/>
        <w:numPr>
          <w:ilvl w:val="0"/>
          <w:numId w:val="12"/>
        </w:numPr>
        <w:spacing w:line="256" w:lineRule="auto"/>
        <w:rPr>
          <w:b/>
          <w:i/>
          <w:color w:val="FF0000"/>
          <w:sz w:val="24"/>
          <w:szCs w:val="24"/>
        </w:rPr>
      </w:pPr>
      <w:r w:rsidRPr="00F47D57">
        <w:rPr>
          <w:b/>
          <w:i/>
          <w:color w:val="FF0000"/>
          <w:sz w:val="24"/>
          <w:szCs w:val="24"/>
        </w:rPr>
        <w:t>Texas Govt. Code Sec.551.074 Personnel</w:t>
      </w:r>
    </w:p>
    <w:p w:rsidR="00DE1240" w:rsidRPr="00F47D57" w:rsidRDefault="00DE1240" w:rsidP="00DE1240">
      <w:pPr>
        <w:pStyle w:val="ListParagraph"/>
        <w:numPr>
          <w:ilvl w:val="0"/>
          <w:numId w:val="12"/>
        </w:numPr>
        <w:spacing w:line="256" w:lineRule="auto"/>
        <w:rPr>
          <w:b/>
          <w:i/>
          <w:color w:val="FF0000"/>
          <w:sz w:val="24"/>
          <w:szCs w:val="24"/>
        </w:rPr>
      </w:pPr>
      <w:r w:rsidRPr="00F47D57">
        <w:rPr>
          <w:b/>
          <w:i/>
          <w:color w:val="FF0000"/>
          <w:sz w:val="24"/>
          <w:szCs w:val="24"/>
        </w:rPr>
        <w:t>Texas Govt. Code Sec. 551.087 Economic Dev. Negotiations</w:t>
      </w:r>
    </w:p>
    <w:p w:rsidR="00DE1240" w:rsidRDefault="00DE1240" w:rsidP="00DE1240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RETURN TO OPEN SESSION and consider action IF ANY.</w:t>
      </w:r>
    </w:p>
    <w:p w:rsidR="00DE1240" w:rsidRPr="00F47D57" w:rsidRDefault="00DE1240" w:rsidP="00DE1240">
      <w:pPr>
        <w:pStyle w:val="ListParagraph"/>
        <w:numPr>
          <w:ilvl w:val="0"/>
          <w:numId w:val="13"/>
        </w:numPr>
        <w:spacing w:line="256" w:lineRule="auto"/>
        <w:rPr>
          <w:b/>
          <w:i/>
          <w:color w:val="FF0000"/>
          <w:sz w:val="24"/>
          <w:szCs w:val="24"/>
        </w:rPr>
      </w:pPr>
      <w:r w:rsidRPr="00F47D57">
        <w:rPr>
          <w:b/>
          <w:i/>
          <w:color w:val="FF0000"/>
          <w:sz w:val="24"/>
          <w:szCs w:val="24"/>
        </w:rPr>
        <w:t>Texas Govt. Code Sec. 551.072 Deliberation regarding Real Property</w:t>
      </w:r>
    </w:p>
    <w:p w:rsidR="00DE1240" w:rsidRPr="00F47D57" w:rsidRDefault="00DE1240" w:rsidP="00DE1240">
      <w:pPr>
        <w:pStyle w:val="ListParagraph"/>
        <w:numPr>
          <w:ilvl w:val="0"/>
          <w:numId w:val="13"/>
        </w:numPr>
        <w:spacing w:line="256" w:lineRule="auto"/>
        <w:rPr>
          <w:b/>
          <w:i/>
          <w:color w:val="FF0000"/>
          <w:sz w:val="24"/>
          <w:szCs w:val="24"/>
        </w:rPr>
      </w:pPr>
      <w:r w:rsidRPr="00F47D57">
        <w:rPr>
          <w:b/>
          <w:i/>
          <w:color w:val="FF0000"/>
          <w:sz w:val="24"/>
          <w:szCs w:val="24"/>
        </w:rPr>
        <w:t>Texas Govt. Code Sec. 551.074 Personnel</w:t>
      </w:r>
    </w:p>
    <w:p w:rsidR="00DE1240" w:rsidRPr="00F47D57" w:rsidRDefault="00DE1240" w:rsidP="00DE1240">
      <w:pPr>
        <w:pStyle w:val="ListParagraph"/>
        <w:numPr>
          <w:ilvl w:val="0"/>
          <w:numId w:val="13"/>
        </w:numPr>
        <w:spacing w:line="256" w:lineRule="auto"/>
        <w:rPr>
          <w:b/>
          <w:i/>
          <w:color w:val="FF0000"/>
          <w:sz w:val="24"/>
          <w:szCs w:val="24"/>
        </w:rPr>
      </w:pPr>
      <w:r w:rsidRPr="00F47D57">
        <w:rPr>
          <w:b/>
          <w:i/>
          <w:color w:val="FF0000"/>
          <w:sz w:val="24"/>
          <w:szCs w:val="24"/>
        </w:rPr>
        <w:t>Texas Govt. Code Sec. 551.087 Economic Dev. Negotiations</w:t>
      </w:r>
    </w:p>
    <w:p w:rsidR="00DE1240" w:rsidRDefault="00DE1240" w:rsidP="00DE1240">
      <w:pPr>
        <w:pStyle w:val="ListParagraph"/>
        <w:ind w:left="2160"/>
        <w:rPr>
          <w:b/>
          <w:i/>
          <w:color w:val="FF0000"/>
          <w:sz w:val="32"/>
          <w:szCs w:val="32"/>
        </w:rPr>
      </w:pPr>
    </w:p>
    <w:p w:rsidR="00FC0A26" w:rsidRDefault="00FC0A26" w:rsidP="00FC0A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certify that the above Notice of Meeting was posted for public viewing at City Hall, 200 N. 5</w:t>
      </w:r>
      <w:r w:rsidRPr="00B4488B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Street or at the Crockett Civic Center, 1100 Edmiston Drive, Crockett, TX on the </w:t>
      </w:r>
      <w:r w:rsidR="00E13C0A">
        <w:rPr>
          <w:b/>
          <w:i/>
          <w:sz w:val="24"/>
          <w:szCs w:val="24"/>
        </w:rPr>
        <w:t>19</w:t>
      </w:r>
      <w:r w:rsidRPr="0036307D">
        <w:rPr>
          <w:b/>
          <w:i/>
          <w:sz w:val="24"/>
          <w:szCs w:val="24"/>
        </w:rPr>
        <w:t xml:space="preserve"> day</w:t>
      </w:r>
      <w:r w:rsidR="00253805">
        <w:rPr>
          <w:b/>
          <w:i/>
          <w:sz w:val="24"/>
          <w:szCs w:val="24"/>
        </w:rPr>
        <w:t xml:space="preserve"> of July</w:t>
      </w:r>
      <w:r w:rsidR="00DE1860">
        <w:rPr>
          <w:b/>
          <w:i/>
          <w:sz w:val="24"/>
          <w:szCs w:val="24"/>
        </w:rPr>
        <w:t xml:space="preserve"> 2021 at</w:t>
      </w:r>
      <w:r w:rsidR="00E13C0A">
        <w:rPr>
          <w:b/>
          <w:i/>
          <w:sz w:val="24"/>
          <w:szCs w:val="24"/>
        </w:rPr>
        <w:t xml:space="preserve"> 5:00</w:t>
      </w:r>
      <w:r w:rsidR="00253805">
        <w:rPr>
          <w:b/>
          <w:i/>
          <w:sz w:val="24"/>
          <w:szCs w:val="24"/>
        </w:rPr>
        <w:t xml:space="preserve"> </w:t>
      </w:r>
      <w:r w:rsidR="00DE1860">
        <w:rPr>
          <w:b/>
          <w:i/>
          <w:sz w:val="24"/>
          <w:szCs w:val="24"/>
        </w:rPr>
        <w:t>pm</w:t>
      </w:r>
      <w:r w:rsidR="00E13C0A">
        <w:rPr>
          <w:b/>
          <w:i/>
          <w:sz w:val="24"/>
          <w:szCs w:val="24"/>
        </w:rPr>
        <w:t>.</w:t>
      </w:r>
    </w:p>
    <w:p w:rsidR="006F109F" w:rsidRDefault="006F109F" w:rsidP="006F109F">
      <w:pPr>
        <w:rPr>
          <w:b/>
          <w:i/>
          <w:sz w:val="24"/>
          <w:szCs w:val="24"/>
        </w:rPr>
      </w:pPr>
    </w:p>
    <w:p w:rsidR="00AA7A43" w:rsidRDefault="00AA7A43" w:rsidP="00B4488B">
      <w:pPr>
        <w:rPr>
          <w:b/>
          <w:i/>
          <w:sz w:val="24"/>
          <w:szCs w:val="24"/>
        </w:rPr>
      </w:pPr>
    </w:p>
    <w:p w:rsidR="00B4488B" w:rsidRDefault="00B4488B" w:rsidP="00B4488B">
      <w:pPr>
        <w:rPr>
          <w:b/>
          <w:i/>
          <w:sz w:val="24"/>
          <w:szCs w:val="24"/>
        </w:rPr>
      </w:pPr>
    </w:p>
    <w:p w:rsidR="00B4488B" w:rsidRDefault="00B4488B" w:rsidP="00B448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James Gentry__________</w:t>
      </w:r>
      <w:r w:rsidR="00132BB8">
        <w:rPr>
          <w:b/>
          <w:i/>
          <w:sz w:val="24"/>
          <w:szCs w:val="24"/>
        </w:rPr>
        <w:t>_______________________________</w:t>
      </w:r>
      <w:r w:rsidR="00FB63B2">
        <w:rPr>
          <w:b/>
          <w:i/>
          <w:sz w:val="24"/>
          <w:szCs w:val="24"/>
        </w:rPr>
        <w:t>________</w:t>
      </w:r>
      <w:r>
        <w:rPr>
          <w:b/>
          <w:i/>
          <w:sz w:val="24"/>
          <w:szCs w:val="24"/>
        </w:rPr>
        <w:t>Executive Director</w:t>
      </w:r>
    </w:p>
    <w:p w:rsidR="00B4488B" w:rsidRDefault="00B4488B" w:rsidP="00B4488B">
      <w:pPr>
        <w:rPr>
          <w:b/>
          <w:i/>
          <w:sz w:val="24"/>
          <w:szCs w:val="24"/>
        </w:rPr>
      </w:pPr>
    </w:p>
    <w:p w:rsidR="00EB72CC" w:rsidRDefault="00B4488B" w:rsidP="00B448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Attest___________________________________________</w:t>
      </w:r>
      <w:r w:rsidR="00FB63B2">
        <w:rPr>
          <w:b/>
          <w:i/>
          <w:sz w:val="24"/>
          <w:szCs w:val="24"/>
        </w:rPr>
        <w:t>____________</w:t>
      </w:r>
      <w:r w:rsidR="00132BB8">
        <w:rPr>
          <w:b/>
          <w:i/>
          <w:sz w:val="24"/>
          <w:szCs w:val="24"/>
        </w:rPr>
        <w:t xml:space="preserve"> Executive Assistant</w:t>
      </w:r>
    </w:p>
    <w:p w:rsidR="00B4488B" w:rsidRPr="00EB72CC" w:rsidRDefault="00741934" w:rsidP="00B4488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="00B4488B" w:rsidRPr="00EB72CC">
        <w:rPr>
          <w:i/>
          <w:sz w:val="20"/>
          <w:szCs w:val="20"/>
        </w:rPr>
        <w:t>The Crockett Economic &amp; Industrial Development Corporation reserves the right to adjourn into Executive Session at any time during the course of the meeting to discuss any of the matters listed</w:t>
      </w:r>
      <w:r w:rsidR="00EB72CC" w:rsidRPr="00EB72CC">
        <w:rPr>
          <w:i/>
          <w:sz w:val="20"/>
          <w:szCs w:val="20"/>
        </w:rPr>
        <w:t xml:space="preserve"> above authorized by Texas Government Code Sections 551.071 (Consultation with Attorney), 551-072 (Deliberation about Real Property)</w:t>
      </w:r>
      <w:proofErr w:type="gramStart"/>
      <w:r w:rsidR="00EB72CC" w:rsidRPr="00EB72CC">
        <w:rPr>
          <w:i/>
          <w:sz w:val="20"/>
          <w:szCs w:val="20"/>
        </w:rPr>
        <w:t>,551.074</w:t>
      </w:r>
      <w:proofErr w:type="gramEnd"/>
      <w:r w:rsidR="00EB72CC" w:rsidRPr="00EB72CC">
        <w:rPr>
          <w:i/>
          <w:sz w:val="20"/>
          <w:szCs w:val="20"/>
        </w:rPr>
        <w:t>(Personnel Matters), and 551.086 (Economic Development Negotiations) All agenda items are subject to action.</w:t>
      </w:r>
    </w:p>
    <w:p w:rsidR="00AA7A43" w:rsidRDefault="00AA7A43" w:rsidP="00AA7A43">
      <w:pPr>
        <w:ind w:left="1080"/>
        <w:rPr>
          <w:b/>
          <w:i/>
          <w:sz w:val="24"/>
          <w:szCs w:val="24"/>
        </w:rPr>
      </w:pPr>
    </w:p>
    <w:p w:rsidR="00AA7A43" w:rsidRPr="00AA7A43" w:rsidRDefault="00AA7A43" w:rsidP="00AA7A43">
      <w:pPr>
        <w:ind w:left="1080"/>
        <w:rPr>
          <w:b/>
          <w:i/>
          <w:sz w:val="24"/>
          <w:szCs w:val="24"/>
        </w:rPr>
      </w:pPr>
    </w:p>
    <w:p w:rsidR="00AA7A43" w:rsidRDefault="00AA7A43" w:rsidP="00AA7A43">
      <w:pPr>
        <w:pStyle w:val="ListParagraph"/>
        <w:ind w:left="1440"/>
        <w:rPr>
          <w:b/>
          <w:i/>
          <w:sz w:val="24"/>
          <w:szCs w:val="24"/>
        </w:rPr>
      </w:pPr>
    </w:p>
    <w:p w:rsidR="00AA7A43" w:rsidRPr="00AA7A43" w:rsidRDefault="00AA7A43" w:rsidP="00AA7A43">
      <w:pPr>
        <w:rPr>
          <w:b/>
          <w:i/>
          <w:sz w:val="24"/>
          <w:szCs w:val="24"/>
        </w:rPr>
      </w:pPr>
    </w:p>
    <w:p w:rsidR="00113B78" w:rsidRDefault="00113B78" w:rsidP="00113B78">
      <w:pPr>
        <w:pStyle w:val="ListParagraph"/>
        <w:ind w:left="1440"/>
        <w:rPr>
          <w:b/>
          <w:i/>
          <w:sz w:val="24"/>
          <w:szCs w:val="24"/>
        </w:rPr>
      </w:pPr>
    </w:p>
    <w:p w:rsidR="00113B78" w:rsidRDefault="00113B78" w:rsidP="00113B7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113B78" w:rsidRDefault="00113B78" w:rsidP="00113B78">
      <w:pPr>
        <w:rPr>
          <w:b/>
          <w:i/>
          <w:sz w:val="24"/>
          <w:szCs w:val="24"/>
        </w:rPr>
      </w:pPr>
    </w:p>
    <w:p w:rsidR="00113B78" w:rsidRPr="00113B78" w:rsidRDefault="00113B78" w:rsidP="00113B78">
      <w:pPr>
        <w:rPr>
          <w:b/>
          <w:i/>
          <w:sz w:val="24"/>
          <w:szCs w:val="24"/>
        </w:rPr>
      </w:pPr>
    </w:p>
    <w:sectPr w:rsidR="00113B78" w:rsidRPr="00113B78" w:rsidSect="00F47D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F20"/>
    <w:multiLevelType w:val="hybridMultilevel"/>
    <w:tmpl w:val="91C6FDAE"/>
    <w:lvl w:ilvl="0" w:tplc="30E0722C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FB770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2B76FDC"/>
    <w:multiLevelType w:val="hybridMultilevel"/>
    <w:tmpl w:val="BE5A3610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7E6"/>
    <w:multiLevelType w:val="hybridMultilevel"/>
    <w:tmpl w:val="DFF2CE36"/>
    <w:lvl w:ilvl="0" w:tplc="A290EC7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1B749EF"/>
    <w:multiLevelType w:val="hybridMultilevel"/>
    <w:tmpl w:val="4CACD1F2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41E411A2"/>
    <w:multiLevelType w:val="hybridMultilevel"/>
    <w:tmpl w:val="4C2CC0E8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44622772"/>
    <w:multiLevelType w:val="hybridMultilevel"/>
    <w:tmpl w:val="35986A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A10E01"/>
    <w:multiLevelType w:val="hybridMultilevel"/>
    <w:tmpl w:val="ED880D38"/>
    <w:lvl w:ilvl="0" w:tplc="533C78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232245"/>
    <w:multiLevelType w:val="hybridMultilevel"/>
    <w:tmpl w:val="CFDA5FD4"/>
    <w:lvl w:ilvl="0" w:tplc="30E0722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F206E"/>
    <w:multiLevelType w:val="hybridMultilevel"/>
    <w:tmpl w:val="B40821EC"/>
    <w:lvl w:ilvl="0" w:tplc="AAEA7E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BA703F"/>
    <w:multiLevelType w:val="hybridMultilevel"/>
    <w:tmpl w:val="E6CE0372"/>
    <w:lvl w:ilvl="0" w:tplc="AAEA7E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263A7"/>
    <w:rsid w:val="00052E20"/>
    <w:rsid w:val="000602CE"/>
    <w:rsid w:val="0006695B"/>
    <w:rsid w:val="00077166"/>
    <w:rsid w:val="00077DC9"/>
    <w:rsid w:val="00083873"/>
    <w:rsid w:val="000A5CFE"/>
    <w:rsid w:val="000C30E1"/>
    <w:rsid w:val="000C34C8"/>
    <w:rsid w:val="000C76AA"/>
    <w:rsid w:val="000D7819"/>
    <w:rsid w:val="000E1AE4"/>
    <w:rsid w:val="0011353A"/>
    <w:rsid w:val="00113B78"/>
    <w:rsid w:val="00122505"/>
    <w:rsid w:val="00123DB9"/>
    <w:rsid w:val="0012518F"/>
    <w:rsid w:val="00132BB8"/>
    <w:rsid w:val="00167226"/>
    <w:rsid w:val="00191F96"/>
    <w:rsid w:val="0019390F"/>
    <w:rsid w:val="001B2FCC"/>
    <w:rsid w:val="001D35D7"/>
    <w:rsid w:val="001F41C9"/>
    <w:rsid w:val="00211CC3"/>
    <w:rsid w:val="00213959"/>
    <w:rsid w:val="00253805"/>
    <w:rsid w:val="002C7CDE"/>
    <w:rsid w:val="002D6275"/>
    <w:rsid w:val="002E08F8"/>
    <w:rsid w:val="002E398C"/>
    <w:rsid w:val="002E5DD1"/>
    <w:rsid w:val="002F645C"/>
    <w:rsid w:val="00302B87"/>
    <w:rsid w:val="003620E0"/>
    <w:rsid w:val="0036307D"/>
    <w:rsid w:val="00381566"/>
    <w:rsid w:val="00383190"/>
    <w:rsid w:val="003912DD"/>
    <w:rsid w:val="003A1309"/>
    <w:rsid w:val="003A4375"/>
    <w:rsid w:val="003A604C"/>
    <w:rsid w:val="003B407E"/>
    <w:rsid w:val="003E1546"/>
    <w:rsid w:val="003F11A1"/>
    <w:rsid w:val="00406962"/>
    <w:rsid w:val="00427819"/>
    <w:rsid w:val="00434DD4"/>
    <w:rsid w:val="0044761D"/>
    <w:rsid w:val="00472347"/>
    <w:rsid w:val="004C4570"/>
    <w:rsid w:val="004D6D68"/>
    <w:rsid w:val="004F6A76"/>
    <w:rsid w:val="0051433C"/>
    <w:rsid w:val="00527407"/>
    <w:rsid w:val="0055016E"/>
    <w:rsid w:val="00585CFF"/>
    <w:rsid w:val="005C7741"/>
    <w:rsid w:val="005E569D"/>
    <w:rsid w:val="00604D42"/>
    <w:rsid w:val="006427B2"/>
    <w:rsid w:val="006866CF"/>
    <w:rsid w:val="00693B23"/>
    <w:rsid w:val="006A2296"/>
    <w:rsid w:val="006A6E32"/>
    <w:rsid w:val="006B1B8B"/>
    <w:rsid w:val="006B6115"/>
    <w:rsid w:val="006F109F"/>
    <w:rsid w:val="007011F0"/>
    <w:rsid w:val="00722426"/>
    <w:rsid w:val="00726487"/>
    <w:rsid w:val="00741934"/>
    <w:rsid w:val="00751A94"/>
    <w:rsid w:val="00754D78"/>
    <w:rsid w:val="00791C72"/>
    <w:rsid w:val="00796349"/>
    <w:rsid w:val="007A31E4"/>
    <w:rsid w:val="007D28E6"/>
    <w:rsid w:val="007D3909"/>
    <w:rsid w:val="0080106C"/>
    <w:rsid w:val="00802DFD"/>
    <w:rsid w:val="00803E4D"/>
    <w:rsid w:val="00846E0C"/>
    <w:rsid w:val="00863919"/>
    <w:rsid w:val="00871847"/>
    <w:rsid w:val="00873FDC"/>
    <w:rsid w:val="0088105A"/>
    <w:rsid w:val="00881A05"/>
    <w:rsid w:val="008A36E8"/>
    <w:rsid w:val="008E0B58"/>
    <w:rsid w:val="00900E54"/>
    <w:rsid w:val="009C626C"/>
    <w:rsid w:val="009D7108"/>
    <w:rsid w:val="009E2E3F"/>
    <w:rsid w:val="009F081B"/>
    <w:rsid w:val="009F2E58"/>
    <w:rsid w:val="00A071CF"/>
    <w:rsid w:val="00A3155C"/>
    <w:rsid w:val="00A57DD6"/>
    <w:rsid w:val="00A65436"/>
    <w:rsid w:val="00A81047"/>
    <w:rsid w:val="00A96603"/>
    <w:rsid w:val="00AA0E50"/>
    <w:rsid w:val="00AA7A43"/>
    <w:rsid w:val="00AB133F"/>
    <w:rsid w:val="00B4488B"/>
    <w:rsid w:val="00B543BF"/>
    <w:rsid w:val="00B76537"/>
    <w:rsid w:val="00B95ED1"/>
    <w:rsid w:val="00BA1CA7"/>
    <w:rsid w:val="00BF7943"/>
    <w:rsid w:val="00C03067"/>
    <w:rsid w:val="00C24296"/>
    <w:rsid w:val="00C44CFB"/>
    <w:rsid w:val="00C71113"/>
    <w:rsid w:val="00C82C1B"/>
    <w:rsid w:val="00CA55CC"/>
    <w:rsid w:val="00CA7EBA"/>
    <w:rsid w:val="00CB3E5E"/>
    <w:rsid w:val="00CB5862"/>
    <w:rsid w:val="00CB767A"/>
    <w:rsid w:val="00CC18F0"/>
    <w:rsid w:val="00CD37F5"/>
    <w:rsid w:val="00CF4B4B"/>
    <w:rsid w:val="00CF7531"/>
    <w:rsid w:val="00D01DF3"/>
    <w:rsid w:val="00D233BD"/>
    <w:rsid w:val="00D27A20"/>
    <w:rsid w:val="00D355BF"/>
    <w:rsid w:val="00D44796"/>
    <w:rsid w:val="00D529A3"/>
    <w:rsid w:val="00D962D8"/>
    <w:rsid w:val="00DB0FC7"/>
    <w:rsid w:val="00DC2CD4"/>
    <w:rsid w:val="00DC607E"/>
    <w:rsid w:val="00DC6D28"/>
    <w:rsid w:val="00DD4AE1"/>
    <w:rsid w:val="00DE1240"/>
    <w:rsid w:val="00DE1860"/>
    <w:rsid w:val="00DF5D1B"/>
    <w:rsid w:val="00E0245A"/>
    <w:rsid w:val="00E13C0A"/>
    <w:rsid w:val="00E16FEF"/>
    <w:rsid w:val="00E209BF"/>
    <w:rsid w:val="00E2180D"/>
    <w:rsid w:val="00E21874"/>
    <w:rsid w:val="00E27AF1"/>
    <w:rsid w:val="00E63363"/>
    <w:rsid w:val="00E65CAD"/>
    <w:rsid w:val="00E668D8"/>
    <w:rsid w:val="00E872EF"/>
    <w:rsid w:val="00E908EA"/>
    <w:rsid w:val="00E9377E"/>
    <w:rsid w:val="00EA6577"/>
    <w:rsid w:val="00EB72CC"/>
    <w:rsid w:val="00EC743A"/>
    <w:rsid w:val="00ED212F"/>
    <w:rsid w:val="00EE419C"/>
    <w:rsid w:val="00F02135"/>
    <w:rsid w:val="00F47D57"/>
    <w:rsid w:val="00F655CB"/>
    <w:rsid w:val="00F742A6"/>
    <w:rsid w:val="00F77FF9"/>
    <w:rsid w:val="00FA7A25"/>
    <w:rsid w:val="00FB63B2"/>
    <w:rsid w:val="00FC0A26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E6798-9AE2-4680-AD43-C5B57FFD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E"/>
  </w:style>
  <w:style w:type="paragraph" w:styleId="Heading1">
    <w:name w:val="heading 1"/>
    <w:basedOn w:val="Normal"/>
    <w:next w:val="Normal"/>
    <w:link w:val="Heading1Char"/>
    <w:uiPriority w:val="9"/>
    <w:qFormat/>
    <w:rsid w:val="00FA7A25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A25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A2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7A2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A2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A2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A2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A2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A2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3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A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A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7A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A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8848-296D-435B-974B-EB1C2A90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cmknight@crockettedc.org</cp:lastModifiedBy>
  <cp:revision>9</cp:revision>
  <cp:lastPrinted>2021-07-19T21:07:00Z</cp:lastPrinted>
  <dcterms:created xsi:type="dcterms:W3CDTF">2021-07-09T16:28:00Z</dcterms:created>
  <dcterms:modified xsi:type="dcterms:W3CDTF">2021-07-19T21:32:00Z</dcterms:modified>
</cp:coreProperties>
</file>